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0"/>
        <w:rPr>
          <w:b/>
          <w:color w:val="212529"/>
          <w:kern w:val="36"/>
          <w:sz w:val="48"/>
          <w:szCs w:val="48"/>
          <w:lang w:eastAsia="ru-RU"/>
        </w:rPr>
      </w:pPr>
      <w:r w:rsidRPr="00AB7029">
        <w:rPr>
          <w:b/>
          <w:color w:val="212529"/>
          <w:kern w:val="36"/>
          <w:sz w:val="48"/>
          <w:szCs w:val="48"/>
          <w:lang w:eastAsia="ru-RU"/>
        </w:rPr>
        <w:t>Постановление Правительства Российской Федерации от 27 ноября 2025 г. № 1912 "Об утверждении Правил предоставления гостиничных услуг и услуг иных средств размещения в Российской Федерации"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bookmarkStart w:id="0" w:name="0"/>
      <w:bookmarkEnd w:id="0"/>
      <w:r w:rsidRPr="00AB7029">
        <w:rPr>
          <w:color w:val="212529"/>
          <w:sz w:val="28"/>
          <w:szCs w:val="28"/>
          <w:lang w:eastAsia="ru-RU"/>
        </w:rPr>
        <w:t>В соответствии со статьей 39</w:t>
      </w:r>
      <w:r w:rsidRPr="00AB7029">
        <w:rPr>
          <w:color w:val="212529"/>
          <w:sz w:val="28"/>
          <w:szCs w:val="28"/>
          <w:vertAlign w:val="superscript"/>
          <w:lang w:eastAsia="ru-RU"/>
        </w:rPr>
        <w:t>1</w:t>
      </w:r>
      <w:r w:rsidRPr="00AB7029">
        <w:rPr>
          <w:color w:val="212529"/>
          <w:sz w:val="28"/>
          <w:szCs w:val="28"/>
          <w:lang w:eastAsia="ru-RU"/>
        </w:rPr>
        <w:t> Закона Российской Федерации "О защите прав потребителей" и статьей 3</w:t>
      </w:r>
      <w:r w:rsidRPr="00AB7029">
        <w:rPr>
          <w:color w:val="212529"/>
          <w:sz w:val="28"/>
          <w:szCs w:val="28"/>
          <w:vertAlign w:val="superscript"/>
          <w:lang w:eastAsia="ru-RU"/>
        </w:rPr>
        <w:t>1</w:t>
      </w:r>
      <w:r w:rsidRPr="00AB7029">
        <w:rPr>
          <w:color w:val="212529"/>
          <w:sz w:val="28"/>
          <w:szCs w:val="28"/>
          <w:lang w:eastAsia="ru-RU"/>
        </w:rPr>
        <w:t> Федерального закона "Об основах туристской деятельности в Российской Федерации" Правительство Российской Федерации постановляет: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1. Утвердить прилагаемые Правила предоставления гостиничных услуг и услуг иных средств размещения в Российской Федерации.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2. Признать утратившими силу акты и отдельные положения актов Правительства Российской Федерации по перечню согласно приложению.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 xml:space="preserve">3. </w:t>
      </w:r>
      <w:proofErr w:type="gramStart"/>
      <w:r w:rsidRPr="00AB7029">
        <w:rPr>
          <w:color w:val="212529"/>
          <w:sz w:val="28"/>
          <w:szCs w:val="28"/>
          <w:lang w:eastAsia="ru-RU"/>
        </w:rPr>
        <w:t>Настоящее постановление вступает в силу с 1 марта 2026 г., за исключением пункта 19, подпункта "в" пункта 20 и пункта 21 Правил, утвержденных настоящим постановлением, в части использования мобильного приложения федеральной государственной информационной системы "Единый портал государственных и муниципальных услуг (функций)", которые вступают в силу с 1 апреля 2026 г., и действует до 1 марта 2032 г.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5"/>
        <w:gridCol w:w="3505"/>
      </w:tblGrid>
      <w:tr w:rsidR="00AB7029" w:rsidRPr="00AB7029" w:rsidTr="00AB7029">
        <w:tc>
          <w:tcPr>
            <w:tcW w:w="2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7029" w:rsidRPr="00AB7029" w:rsidRDefault="00AB7029" w:rsidP="00AB7029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B7029">
              <w:rPr>
                <w:sz w:val="28"/>
                <w:szCs w:val="28"/>
                <w:lang w:eastAsia="ru-RU"/>
              </w:rPr>
              <w:t>Председатель Правительства</w:t>
            </w:r>
            <w:r w:rsidRPr="00AB7029">
              <w:rPr>
                <w:sz w:val="28"/>
                <w:szCs w:val="28"/>
                <w:lang w:eastAsia="ru-RU"/>
              </w:rPr>
              <w:br/>
              <w:t>Российской Федерации</w:t>
            </w:r>
          </w:p>
        </w:tc>
        <w:tc>
          <w:tcPr>
            <w:tcW w:w="2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7029" w:rsidRPr="00AB7029" w:rsidRDefault="00AB7029" w:rsidP="00AB7029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AB7029">
              <w:rPr>
                <w:sz w:val="28"/>
                <w:szCs w:val="28"/>
                <w:lang w:eastAsia="ru-RU"/>
              </w:rPr>
              <w:t>М. </w:t>
            </w:r>
            <w:proofErr w:type="spellStart"/>
            <w:r w:rsidRPr="00AB7029">
              <w:rPr>
                <w:sz w:val="28"/>
                <w:szCs w:val="28"/>
                <w:lang w:eastAsia="ru-RU"/>
              </w:rPr>
              <w:t>Мишустин</w:t>
            </w:r>
            <w:proofErr w:type="spellEnd"/>
          </w:p>
        </w:tc>
      </w:tr>
    </w:tbl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УТВЕРЖДЕНЫ</w:t>
      </w:r>
      <w:r w:rsidRPr="00AB7029">
        <w:rPr>
          <w:color w:val="212529"/>
          <w:sz w:val="28"/>
          <w:szCs w:val="28"/>
          <w:lang w:eastAsia="ru-RU"/>
        </w:rPr>
        <w:br/>
        <w:t>постановлением Правительства</w:t>
      </w:r>
      <w:r w:rsidRPr="00AB7029">
        <w:rPr>
          <w:color w:val="212529"/>
          <w:sz w:val="28"/>
          <w:szCs w:val="28"/>
          <w:lang w:eastAsia="ru-RU"/>
        </w:rPr>
        <w:br/>
        <w:t>Российской Федерации</w:t>
      </w:r>
      <w:r w:rsidRPr="00AB7029">
        <w:rPr>
          <w:color w:val="212529"/>
          <w:sz w:val="28"/>
          <w:szCs w:val="28"/>
          <w:lang w:eastAsia="ru-RU"/>
        </w:rPr>
        <w:br/>
        <w:t>от 27 ноября 2025 г. N 1912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2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Правила</w:t>
      </w:r>
      <w:r w:rsidRPr="00AB7029">
        <w:rPr>
          <w:color w:val="212529"/>
          <w:sz w:val="28"/>
          <w:szCs w:val="28"/>
          <w:lang w:eastAsia="ru-RU"/>
        </w:rPr>
        <w:br/>
        <w:t>предоставления гостиничных услуг и услуг иных средств размещения в Российской Федерации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2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I. Общие положения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 xml:space="preserve">1. </w:t>
      </w:r>
      <w:proofErr w:type="gramStart"/>
      <w:r w:rsidRPr="00AB7029">
        <w:rPr>
          <w:color w:val="212529"/>
          <w:sz w:val="28"/>
          <w:szCs w:val="28"/>
          <w:lang w:eastAsia="ru-RU"/>
        </w:rPr>
        <w:t>Настоящие Правила регулируют отношения в области предоставления гостиничных услуг и услуг иных средств размещения в Российской Федерации, подлежащих классификации в соответствии с Положением о классификации средств размещения, утвержденным постановлением Правительства Российской Федерации от 27 декабря 2024 г. N 1951 "Об утверждении Положения о классификации средств размещения" (далее - Положение о классификации средств размещения), при заключении и исполнении договора о предоставлении указанных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</w:t>
      </w:r>
      <w:proofErr w:type="gramStart"/>
      <w:r w:rsidRPr="00AB7029">
        <w:rPr>
          <w:color w:val="212529"/>
          <w:sz w:val="28"/>
          <w:szCs w:val="28"/>
          <w:lang w:eastAsia="ru-RU"/>
        </w:rPr>
        <w:t>услуг (далее - договор) между заказчиком (потребителем) и юридическим лицом, филиалом иностранного юридического лица, включенным в государственный реестр аккредитованных филиалов, представительств иностранных юридических лиц, или индивидуальным предпринимателем, предоставляющими потребителю такие услуги (далее - исполнитель).</w:t>
      </w:r>
      <w:proofErr w:type="gramEnd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Настоящие Правила не распространяются на предоставление услуг гостевых домов в индивидуальных жилых домах, деятельность по предоставлению которых регулируется Федеральным законом "О проведении эксперимента по предоставлению услуг гостевых домов".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2. В настоящих Правилах используются следующие понятия: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"бронирование" - закрепление за потребителем номера (отдельного места в многоместном номере), отдельного здания (части здания), строения, сооружения или оборудованной благоустроенной площадки кемпинга для размещения на ней палатки или средства передвижения, приспособленного для проживания (далее - площадка кемпинга), на условиях, определенных заявкой заказчика (потребителя) (далее - заявка), и подтверждение этой заявки со стороны исполнителя;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"время выезда (расчетный час)" - время, установленное исполнителем для выезда потребителя;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"время заезда" - время, установленное исполнителем для заезда потребителя;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"заказчик" - физическое или юридическое лицо или индивидуальный предприниматель, имеющие намерение заказать или приобрести либо заказывающие или приобретающие гостиничные услуги и услуги иных средств размещения для потребителя;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"потребитель" - физическое лицо, имеющее намерение заказать или приобрести либо заказывающее или приобретающее и (или) использующее гостиничные услуги и услуги иных средств размещения для личных и иных нужд, не связанных с осуществлением предпринимательской деятельности;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"средство размещения" - имущественный комплекс, включающий в себя здание (часть здания) или строение, сооружение, помещение, участок земли, оборудование и иное имущество и используемый для временного размещения и обеспечения временного проживания физических лиц;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"номер" - изолированное помещение в средстве размещения, предназначенное для временного размещения и временного проживания физических лиц;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"услуги средства размещения" - гостиничные услуги, услуги иных средств размещения, включающие в себя комплекс услуг по предоставлению физическим лицам мест для временного проживания в средстве размещения, а также иные услуги по обслуживанию проживающих в средстве размещения физических лиц;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"цена размещения" - стоимость временного проживания в номере (на отдельном месте в многоместном номере), отдельном здании (части здания), строении, сооружении или на площадке кемпинга и иных услуг по обслуживанию проживающих в средстве размещения физических лиц, предоставляемых потребителям, определенных исполнителем, оказываемых за единую цену.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Состав услуг, входящих в услуги средства размещения, определяется требованиями к типу средства размещения и (в случае присвоения средству размещения определенной категории) требованиями к присвоенной средству размещения категории, предусмотренными Положением о классификации средств размещения.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3. Требования к услугам средства размещения, в том числе к их объему и качеству, определяются по соглашению сторон договора и не должны противоречить требованиям, установленным федеральными законами или иными нормативными правовыми актами Российской Федерации.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4. Цена размещения устанавливается одинаковой для всех потребителей, за исключением случаев, когда законодательством Российской Федерации или локальными нормативными актами исполнителя допускается предоставление льгот и преимуще</w:t>
      </w:r>
      <w:proofErr w:type="gramStart"/>
      <w:r w:rsidRPr="00AB7029">
        <w:rPr>
          <w:color w:val="212529"/>
          <w:sz w:val="28"/>
          <w:szCs w:val="28"/>
          <w:lang w:eastAsia="ru-RU"/>
        </w:rPr>
        <w:t>ств дл</w:t>
      </w:r>
      <w:proofErr w:type="gramEnd"/>
      <w:r w:rsidRPr="00AB7029">
        <w:rPr>
          <w:color w:val="212529"/>
          <w:sz w:val="28"/>
          <w:szCs w:val="28"/>
          <w:lang w:eastAsia="ru-RU"/>
        </w:rPr>
        <w:t>я отдельных категорий потребителей.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5. Предоставление исполнителем услуг средства размещения, сведения о котором не включены в реестр классифицированных средств размещения, запрещается.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6. Исполнитель вправе самостоятельно устанавливать правила проживания в средстве размещения и пользования услугами средства размещения, не противоречащие законодательству Российской Федерации.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7. Настоящие Правила в доступной форме доводятся исполнителем до сведения заказчика или потребителя.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2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II. Информация об исполнителе и о предоставляемых исполнителем услугах средства размещения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8. Исполнитель обязан довести до сведения потребителя посредством размещения на вывеске, расположенной около входа в средство размещения, или в помещении средства размещения, предназначенном для оформления временного проживания потребителей, следующую информацию: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а) наименование (фирменное наименование - для коммерческой организации), адрес места осуществления деятельности и режим работы - для юридического лица, адрес и режим работы - для филиала иностранного юридического лица, включенного в государственный реестр аккредитованных филиалов, представительств иностранных юридических лиц;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б) фамилия, имя, отчество (при наличии), адрес места осуществления деятельности, режим работы, а также сведения о государственной регистрации физического лица в качестве индивидуального предпринимателя и наименование органа, осуществившего такую государственную регистрацию, - для индивидуального предпринимателя.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9. Исполнитель обязан довести до сведения потребителя информацию об оказываемых им услугах средства размещения, которая должна содержать: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>а) сведения об исполнителе, в том числе номер его контактного телефона, для юридических лиц - основной государственный регистрационный номер и идентификационный номер налогоплательщика, для индивидуальных предпринимателей - основной государственный регистрационный номер индивидуального предпринимателя и идентификационный номер налогоплательщика, для филиала иностранного юридического лица, включенного в государственный реестр аккредитованных филиалов, представительств иностранных юридических лиц, - номер записи об аккредитации, идентификационный номер налогоплательщика, код причины постановки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на учет с указанием органа, осуществившего государственную регистрацию;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 xml:space="preserve">б) уникальный номер реестровой записи о средстве размещения, присвоенный средству размещения в реестре классифицированных средств размещения, ссылку в информационно-телекоммуникационной сети "Интернет" (далее - сеть "Интернет") на запись в реестре классифицированных средств размещения, содержащую сведения о средстве размещения, а также в случае присвоения средству размещения </w:t>
      </w:r>
      <w:r w:rsidRPr="00AB7029">
        <w:rPr>
          <w:color w:val="212529"/>
          <w:sz w:val="28"/>
          <w:szCs w:val="28"/>
          <w:lang w:eastAsia="ru-RU"/>
        </w:rPr>
        <w:lastRenderedPageBreak/>
        <w:t>определенной категории сведения о присвоенной категории, предусмотренной Положением о классификации средств размещения, сведения об организации, осуществляющей классификацию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средств размещения, горнолыжных трасс, пляжей, аккредитованной в соответствии с Федеральным законом "Об основах туристской деятельности в Российской Федерации" и присвоившей средству размещения определенную категорию, и сведения о приостановлении действия классификации средства размещения и (или) приостановлении действия присвоенной средству размещения категории;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в) сведения о категории номера (при наличии) и цену размещения, площадь номера (отдельного места в многоместном номере), отдельного здания (части здания), строения, сооружения или площадки кемпинга;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г) перечень услуг средства размещения, входящих в цену размещения;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д) сведения о форме и порядке оплаты услуг средства размещения;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е) перечень и цену иных платных услуг, оказываемых исполнителем за отдельную плату, условия их приобретения и оплаты;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ж) сведения об условиях и порядке бронирования, а также об условиях, порядке и сроках отмены бронирования;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з) предельный срок проживания в средстве размещения, если такой срок установлен исполнителем;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и) перечень категорий потребителей, имеющих право на получение льгот и преимуществ, а также перечень льгот и преимуществ, предоставляемых при предоставлении услуг средства размещения в соответствии с законодательством Российской Федерации или локальными нормативными актами исполнителя;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к) сведения об иных платных услугах, оказываемых в средстве размещения третьими лицами;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л) сведения о времени заезда в средство размещения и времени выезда (расчетном часе) из средства размещения;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м) сведения о правилах, предусмотренных пунктом 6 настоящих Правил (при наличии);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н) размер предоставляемой заказчику (потребителю) скидки от цены размещения.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10. Информация, предусмотренная пунктом 9 настоящих Правил, оформляется таким образом, чтобы с ней можно было свободно ознакомиться неограниченному кругу лиц в течение всего рабочего времени средства размещения, и размещается в помещении средства размещения, предназначенном для оформления временного проживания потребителей.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При размещении информации о предоставлении услуг средства размещения в сети "Интернет" исполнитель обязан указывать информацию, предусмотренную подпунктом "б" пункта 9 настоящих Правил, а также вправе довести до сведения потребителя иную информацию, предусмотренную пунктом 9 настоящих Правил.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11. Информация об исполнителе и оказываемых им услугах средства размещения доводится до сведения потребителя на русском языке и дополнительно по усмотрению исполнителя на государственных языках субъектов Российской Федерации, родных языках народов Российской Федерации и иностранных языках.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2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III. Заключение договора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12. Услуги средства размещения предоставляются исполнителем на основании договора, заключаемого в письменной форме.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Договор, заключаемый с потребителем или с заказчиком - физическим лицом, не являющимся индивидуальным предпринимателем, является публичным договором.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13. Договор должен содержать: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>а) наименование исполнителя, основной государственный регистрационный номер и идентификационный номер налогоплательщика - для юридического лица, фамилию, имя, отчество (при наличии) исполнителя, основной государственный регистрационный номер индивидуального предпринимателя и идентификационный номер налогоплательщика - для индивидуального предпринимателя, наименование исполнителя, номер записи об аккредитации, идентификационный номер налогоплательщика, код причины постановки на учет - для филиала иностранного юридического лица, включенного в государственный реестр аккредитованных филиалов, представительств иностранных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юридических лиц;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б) сведения о заказчике (потребителе) (фамилия, имя, отчество (при наличии) физического лица и сведения о документе, удостоверяющем его личность в соответствии с законодательством Российской Федерации);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lastRenderedPageBreak/>
        <w:t>в) уникальный номер реестровой записи о средстве размещения, присвоенный средству размещения в реестре классифицированных средств размещения, ссылку в сети "Интернет" на запись в реестре классифицированных средств размещения, содержащую сведения о средстве размещения, а также в случае присвоения средству размещения определенной категории сведения о присвоенной категории, предусмотренной Положением о классификации средств размещения;</w:t>
      </w:r>
      <w:proofErr w:type="gramEnd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г) сведения о предоставляемом номере (отдельном месте в многоместном номере), отдельном здании (части здания), строении, сооружении или площадке кемпинга;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д) сведения о периоде проживания в средстве размещения;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е) сведения о времени заезда и времени выезда (расчетном часе);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ж) сведения о бронировании, включая информацию об условиях и сроках отмены бронирования, а также об условиях и сроках возврата внесенной платы за услуги средства размещения;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з) иные необходимые сведения (по усмотрению исполнителя).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 xml:space="preserve">14. </w:t>
      </w:r>
      <w:proofErr w:type="gramStart"/>
      <w:r w:rsidRPr="00AB7029">
        <w:rPr>
          <w:color w:val="212529"/>
          <w:sz w:val="28"/>
          <w:szCs w:val="28"/>
          <w:lang w:eastAsia="ru-RU"/>
        </w:rPr>
        <w:t>Письменная форма договора считается соблюденной в случае составления одного документа (в том числе электронного), подписанного двумя сторонами, или подтверждения исполнителем заявки путем направления соответствующего уведомления о подтверждении бронирования, а также в случае совершения заказчиком (потребителем) действий, направленных на получение услуг средства размещения (в том числе оплаты услуг средства размещения заказчиком (потребителем).</w:t>
      </w:r>
      <w:proofErr w:type="gramEnd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15. Форма и порядок направления заявки устанавливаются исполнителем, при этом такой порядок должен обеспечивать возможность установить, что заявка исходит от заказчика (потребителя).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>Исполнитель при наличии в указанные в заявке даты свободного номера (отдельного места в многоместном номере), отдельного здания (части здания), строения, сооружения или площадки кемпинга направляет заказчику (потребителю) уведомление о подтверждении бронирования, содержащее сведения о наименовании (фирменном наименовании) исполнителя, заказчике (потребителе), информацию о заказанном номере (отдельном месте в многоместном номере), отдельном здании (части здания), строении, сооружении или площадке кемпинга и цене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размещения, </w:t>
      </w:r>
      <w:proofErr w:type="gramStart"/>
      <w:r w:rsidRPr="00AB7029">
        <w:rPr>
          <w:color w:val="212529"/>
          <w:sz w:val="28"/>
          <w:szCs w:val="28"/>
          <w:lang w:eastAsia="ru-RU"/>
        </w:rPr>
        <w:t>сроках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проживания и об условиях бронирования, а также иные сведения, определяемые исполнителем.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В этом случае договор считается заключенным с момента получения заказчиком (потребителем) уведомления о подтверждении бронирования.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 xml:space="preserve">16. Исполнитель применяет в средстве размещения бронирование, предусматривающее ожидание потребителя до времени выезда (расчетного часа) дня, следующего за днем запланированного заезда, и в случае </w:t>
      </w:r>
      <w:proofErr w:type="spellStart"/>
      <w:r w:rsidRPr="00AB7029">
        <w:rPr>
          <w:color w:val="212529"/>
          <w:sz w:val="28"/>
          <w:szCs w:val="28"/>
          <w:lang w:eastAsia="ru-RU"/>
        </w:rPr>
        <w:t>незаезда</w:t>
      </w:r>
      <w:proofErr w:type="spellEnd"/>
      <w:r w:rsidRPr="00AB7029">
        <w:rPr>
          <w:color w:val="212529"/>
          <w:sz w:val="28"/>
          <w:szCs w:val="28"/>
          <w:lang w:eastAsia="ru-RU"/>
        </w:rPr>
        <w:t xml:space="preserve"> потребителя исполнитель вправе отказаться от исполнения договора. Если заказчик (потребитель) уведомляет об отказе от договора до дня заезда, исполнитель возвращает заказчику (потребителю) плату за услуги средства размещения в полном размере. В случае несвоевременного уведомления об отказе от договора заказчиком (потребителем), опоздания или </w:t>
      </w:r>
      <w:proofErr w:type="spellStart"/>
      <w:r w:rsidRPr="00AB7029">
        <w:rPr>
          <w:color w:val="212529"/>
          <w:sz w:val="28"/>
          <w:szCs w:val="28"/>
          <w:lang w:eastAsia="ru-RU"/>
        </w:rPr>
        <w:t>незаезда</w:t>
      </w:r>
      <w:proofErr w:type="spellEnd"/>
      <w:r w:rsidRPr="00AB7029">
        <w:rPr>
          <w:color w:val="212529"/>
          <w:sz w:val="28"/>
          <w:szCs w:val="28"/>
          <w:lang w:eastAsia="ru-RU"/>
        </w:rPr>
        <w:t xml:space="preserve"> потребителя с него или с заказчика взимается плата за номер (отдельное место в многоместном номере), отдельное здание (часть здания), строение, сооружение или площадку кемпинга, но не более чем за сутки.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17. Исполнитель вправе отказать в заключени</w:t>
      </w:r>
      <w:proofErr w:type="gramStart"/>
      <w:r w:rsidRPr="00AB7029">
        <w:rPr>
          <w:color w:val="212529"/>
          <w:sz w:val="28"/>
          <w:szCs w:val="28"/>
          <w:lang w:eastAsia="ru-RU"/>
        </w:rPr>
        <w:t>и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договора, если на указанные в заявке даты отсутствуют свободные номера (отдельные места в многоместном номере), отдельные здания (части зданий), строения, сооружения или площадки кемпинга, соответствующие требованиям заявки.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2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IV. Порядок и условия предоставления услуг средства размещения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18. Заселение потребителя, являющегося гражданином Российской Федерации, осуществляется при условии предъявления потребителем документа, удостоверяющего его личность в соответствии с законодательством Российской Федерации, в том числе: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а)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б) паспорта гражданина СССР, удостоверяющего личность гражданина Российской Федерации, до замены его в установленный срок на паспорт гражданина Российской Федерации;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в) паспорта гражданина Российской Федерации, удостоверяющего личность гражданина Российской Федерации за пределами территории Российской Федерации;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г) временного удостоверения личности гражданина Российской Федерации;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д) документа, удостоверяющего личность военнослужащего Российской Федерации, - в период мобилизации, в период действия военного положения и в военное время (применяется в случае заселения потребителей в тип средства размещения "гостиница").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19. В случае отсутствия документов, удостоверяющих личность гражданина Российской Федерации, указанных в пункте 18 настоящих Правил, заселение в средство размещения потребителя, являющегося гражданином Российской Федерации, осуществляется при предъявлении потребителем российского национального водительского удостоверения.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>В случае использования исполнителем единой биометрической системы, многофункционального сервиса обмена информацией или мобильного приложения федеральной государственной информационной системы "Единый портал государственных и муниципальных услуг (функций)" (применяется в случае заселения потребителя в тип средства размещения "гостиница") заселение потребителя, являющегося гражданином Российской Федерации, в средство размещения также может осуществляться при условии идентификации и (или) аутентификации с использованием единой биометрической системы в случае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, </w:t>
      </w:r>
      <w:proofErr w:type="gramStart"/>
      <w:r w:rsidRPr="00AB7029">
        <w:rPr>
          <w:color w:val="212529"/>
          <w:sz w:val="28"/>
          <w:szCs w:val="28"/>
          <w:lang w:eastAsia="ru-RU"/>
        </w:rPr>
        <w:t>предусмотренном пунктом 24 настоящих Правил, либо при условии представления таким потребителем сведений, содержащихся в документе, удостоверяющем его личность, с использованием многофункционального сервиса обмена информацией либо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(функций)".</w:t>
      </w:r>
      <w:proofErr w:type="gramEnd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 xml:space="preserve">20. </w:t>
      </w:r>
      <w:proofErr w:type="gramStart"/>
      <w:r w:rsidRPr="00AB7029">
        <w:rPr>
          <w:color w:val="212529"/>
          <w:sz w:val="28"/>
          <w:szCs w:val="28"/>
          <w:lang w:eastAsia="ru-RU"/>
        </w:rPr>
        <w:t>Заселение в средство размещения несовершеннолетнего гражданина Российской Федерации, не достигшего 14-летнего возраста, а также несовершеннолетнего гражданина Российской Федерации, достигшего 14-летнего возраста и не получившего паспорт гражданина Российской Федерации, осуществляется на основании свидетельства о рождении указанного несовершеннолетнего гражданина и документов, удостоверяющих личность, или документа, указанного в абзаце первом пункта 19 настоящих Правил, находящихся вместе с ним родителей (законных представителей) или сопровождающего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лица (лиц) при условии представления таким сопровождающим лицом (лицами) согласия родителей (законных представителей) этого несовершеннолетнего гражданина на заселение в средство размещения (далее - согласие). В случае использования исполнителем единой биометрической системы или многофункционального сервиса обмена информацией заселение в средство размещения осуществляется при выполнении одного из следующих условий: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а) идентификация и (или) аутентификация такого несовершеннолетнего гражданина и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 осуществляются с использованием единой биометрической системы;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б) идентификация и (или) аутентификация такого несовершеннолетнего гражданина осуществляются с использованием единой биометрической системы и на основании документов, удостоверяющих личность,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>в) представление посредством многофункционального сервиса обмена информацией или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(функций)" сведений, содержащихся в документах, удостоверяющих личность, родителей (законных представителей) или сопровождающего лица (лиц), при условии представления таким сопровождающим лицом (лицами) согласия и на основании свидетельства о рождении такого несовершеннолетнего гражданина;</w:t>
      </w:r>
      <w:proofErr w:type="gramEnd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>г) представление сведений, содержащихся в свидетельстве о рождении такого несовершеннолетнего гражданина, посредством многофункционального сервиса обмена информацией и на основании документов, удостоверяющих личность, или документа, указанного в абзаце первом пункта 19 настоящих Правил,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согласия.</w:t>
      </w:r>
      <w:proofErr w:type="gramEnd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 xml:space="preserve">21. </w:t>
      </w:r>
      <w:proofErr w:type="gramStart"/>
      <w:r w:rsidRPr="00AB7029">
        <w:rPr>
          <w:color w:val="212529"/>
          <w:sz w:val="28"/>
          <w:szCs w:val="28"/>
          <w:lang w:eastAsia="ru-RU"/>
        </w:rPr>
        <w:t>Заселение в средство размещения несовершеннолетнего гражданина Российской Федерации, достигшего 14-летнего возраста, осуществляется на основании документа, удостоверяющего его личность, и документов, удостоверяющих личность, или документа, указанного в абзаце первом пункта 19 настоящих Правил, находящихся вместе с ним родителей (законных представителей) или сопровождающего лица (лиц) при условии представления таким сопровождающим лицом (лицами) согласия.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В отсутствие рядом с таким несовершеннолетним родителей (законных представителей) или сопровождающего лица (лиц) заселение этого несовершеннолетнего в средство размещения осуществляется на основании документа, удостоверяющего его личность, при условии представления согласия. </w:t>
      </w:r>
      <w:proofErr w:type="gramStart"/>
      <w:r w:rsidRPr="00AB7029">
        <w:rPr>
          <w:color w:val="212529"/>
          <w:sz w:val="28"/>
          <w:szCs w:val="28"/>
          <w:lang w:eastAsia="ru-RU"/>
        </w:rPr>
        <w:t xml:space="preserve">В случае использования исполнителем единой биометрической системы, многофункционального сервиса обмена информацией или мобильного приложения федеральной государственной информационной системы "Единый портал государственных и муниципальных услуг (функций)" заселение несовершеннолетнего гражданина Российской Федерации, достигшего 14-летнего возраста, и находящихся вместе с ним родителей (законных представителей) или сопровождающего лица (лиц) также может осуществляться при условии их идентификации и (или) </w:t>
      </w:r>
      <w:r w:rsidRPr="00AB7029">
        <w:rPr>
          <w:color w:val="212529"/>
          <w:sz w:val="28"/>
          <w:szCs w:val="28"/>
          <w:lang w:eastAsia="ru-RU"/>
        </w:rPr>
        <w:lastRenderedPageBreak/>
        <w:t>аутентификации с использованием единой биометрической системы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</w:t>
      </w:r>
      <w:proofErr w:type="gramStart"/>
      <w:r w:rsidRPr="00AB7029">
        <w:rPr>
          <w:color w:val="212529"/>
          <w:sz w:val="28"/>
          <w:szCs w:val="28"/>
          <w:lang w:eastAsia="ru-RU"/>
        </w:rPr>
        <w:t>или при условии представления сведений, содержащихся в документах, удостоверяющих личность, такого несовершеннолетнего гражданина и находящихся вместе с ним родителей (законных представителей) или сопровождающего лица (лиц), посредством многофункционального сервиса обмена информацией или с использованием мобильного приложения федеральной государственной информационной системы "Единый портал государственных и муниципальных услуг (функций)", а в отсутствие рядом с таким несовершеннолетним родителей (законных представителей) или сопровождающего лица (лиц</w:t>
      </w:r>
      <w:proofErr w:type="gramEnd"/>
      <w:r w:rsidRPr="00AB7029">
        <w:rPr>
          <w:color w:val="212529"/>
          <w:sz w:val="28"/>
          <w:szCs w:val="28"/>
          <w:lang w:eastAsia="ru-RU"/>
        </w:rPr>
        <w:t>) - при условии представления согласия.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22. Заселение потребителя, являющегося иностранным гражданином или лицом без гражданства, осуществляется при условии предъявления таким потребителем документа, удостоверяющего его личность в соответствии с законодательством Российской Федерации, в том числе: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а) паспорта иностранного гражданина либо иного документа, установленного федеральным законом или признаваемого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б) документа, выданного иностранным государством и признаваемого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в) разрешения на временное проживание лица без гражданства;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г) вида на жительство лица без гражданства;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д) временного удостоверения личности лица без гражданства в Российской Федерации.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 xml:space="preserve">23. </w:t>
      </w:r>
      <w:proofErr w:type="gramStart"/>
      <w:r w:rsidRPr="00AB7029">
        <w:rPr>
          <w:color w:val="212529"/>
          <w:sz w:val="28"/>
          <w:szCs w:val="28"/>
          <w:lang w:eastAsia="ru-RU"/>
        </w:rPr>
        <w:t>Заселение в средство размещения иностранного гражданина или лица без гражданства, не достигших 18-летнего возраста, осуществляется на основании указанных в пункте 22 настоящих Правил документов, удостоверяющих личность иностранного гражданина или лица без гражданства, не достигших 18-летнего возраста, и находящихся вместе с ними родителей (законных представителей) или сопровождающего лица (лиц), при условии представления таким сопровождающим лицом (лицами) согласия.</w:t>
      </w:r>
      <w:proofErr w:type="gramEnd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24. В случае принятия исполнителем решения об использовании единой биометрической системы в целях заселения в средство размещения потребителей исполнитель:</w:t>
      </w:r>
      <w:bookmarkStart w:id="1" w:name="_GoBack"/>
      <w:bookmarkEnd w:id="1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а) обеспечивает идентификацию и (или) аутентификацию потребителей с использованием единой биометрической системы;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 xml:space="preserve">б) получает из единой биометрической системы имеющиеся в ней сведения о потребителе, необходимые для его заселения в средство размещения и его регистрации по месту пребывания в соответствии с пунктом 25 настоящих Правил, в случае получения из единой биометрической системы </w:t>
      </w:r>
      <w:proofErr w:type="gramStart"/>
      <w:r w:rsidRPr="00AB7029">
        <w:rPr>
          <w:color w:val="212529"/>
          <w:sz w:val="28"/>
          <w:szCs w:val="28"/>
          <w:lang w:eastAsia="ru-RU"/>
        </w:rPr>
        <w:t>информации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о соответствии представленных биометрических персональных данных потребителя соответствующим векторам единой биометрической системы, а также о степени взаимного соответствия указанных биометрических персональных данных и векторов единой биометрической системы, достаточной для проведения идентификации и (или) аутентификации потребителя.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 xml:space="preserve">25. </w:t>
      </w:r>
      <w:proofErr w:type="gramStart"/>
      <w:r w:rsidRPr="00AB7029">
        <w:rPr>
          <w:color w:val="212529"/>
          <w:sz w:val="28"/>
          <w:szCs w:val="28"/>
          <w:lang w:eastAsia="ru-RU"/>
        </w:rPr>
        <w:t>Регистрация потребителей, являющихся гражданами Российской Федерации, по месту пребывания в средстве размещения осуществляется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утвержденными постановлением Правительства Российской Федерации от 17 июля 1995 г. № 713 "Об утверждении Правил регистрации и снятия граждан Российской Федерации с регистрационного учета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Федерации".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>Постановка потребителей, являющихся иностранными гражданами и лицами без гражданства, на учет по месту пребывания в средстве размещения и снятие их с учета по месту пребывания осуществляются в соответствии с Правилами осуществления миграционного учета иностранных граждан и лиц без гражданства в Российской Федерации, утвержденными постановлением Правительства Российской Федерации от 15 января 2007 г. N 9 "О порядке осуществления миграционного учета иностранных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граждан и лиц без гражданства в Российской Федерации".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26. Исполнитель обеспечивает круглосуточное очное обслуживание или круглосуточную дистанционную информационную и техническую поддержку потребителей (для типов средства размещения "кемпинг", "база отдыха"), прибывающих в средство размещения и убывающих из средства размещения.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В средстве размещения с номерным фондом не более 50 номеров исполнитель вправе самостоятельно устанавливать время обслуживания потребителей, прибывающих в средство размещения и убывающих из средства размещения.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27. Зае</w:t>
      </w:r>
      <w:proofErr w:type="gramStart"/>
      <w:r w:rsidRPr="00AB7029">
        <w:rPr>
          <w:color w:val="212529"/>
          <w:sz w:val="28"/>
          <w:szCs w:val="28"/>
          <w:lang w:eastAsia="ru-RU"/>
        </w:rPr>
        <w:t>зд в ср</w:t>
      </w:r>
      <w:proofErr w:type="gramEnd"/>
      <w:r w:rsidRPr="00AB7029">
        <w:rPr>
          <w:color w:val="212529"/>
          <w:sz w:val="28"/>
          <w:szCs w:val="28"/>
          <w:lang w:eastAsia="ru-RU"/>
        </w:rPr>
        <w:t>едство размещения и выезд из средства размещения потребителя осуществляются с учетом времени заезда и времени выезда (расчетного часа), которые устанавливаются исполнителем с учетом местных особенностей и специфики деятельности.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Разница между временем выезда потребителя из номера (отдельного места в многоместном номере), отдельного здания (части здания), строения, сооружения или с площадки кемпинга и заезда потребителя в номер (отдельное место в многоместном номере), отдельное здание (часть здания), строение, сооружение или на площадку кемпинга не может составлять более 3 часов.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28. Исполнитель вправе установить предельный срок проживания в средстве размещения, одинаковый для всех потребителей.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29. Цена размещения, перечень услуг средства размещения, которые входят в эту цену размещения, а также порядок и способы оплаты услуг средства размещения устанавливаются исполнителем.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Исполнителем может быть установлена посуточная и (или) почасовая оплата услуг средства размещения.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30. Исполнитель не вправе без согласия потребителя оказывать иные платные услуги, не входящие в цену размещения.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31. Исполнитель по просьбе потребителя обязан без дополнительной платы обеспечить следующие виды услуг: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а) вызов скорой помощи;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б) доступ и возможность пользования аптечкой для оказания первой помощи;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в) доставка в номер корреспонденции, адресованной потребителю, по ее получении;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г) побудка к определенному времени;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д) пользование тонометром;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е) иные услуги по усмотрению исполнителя.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lastRenderedPageBreak/>
        <w:t>32. Заказчик (потребитель) обязан оплатить услуги средства размещения и иные платные услуги в сроки и в порядке, которые указаны в договоре.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При осуществлении расчетов с заказчиком (потребителем) исполнитель выдает заказчику (потребителю) кассовый чек или документ, оформленный на бланке строгой отчетности.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33. Если исполнителем в соответствии с абзацем вторым пункта 29 настоящих Правил установлена посуточная оплата услуг средства размещения, то оплата услуг средства размещения в средстве размещения рассчитывается за сутки, определяемые в соответствии со временем заезда и временем выезда (расчетным часом), установленными в соответствии с пунктом 27 настоящих Правил.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proofErr w:type="gramStart"/>
      <w:r w:rsidRPr="00AB7029">
        <w:rPr>
          <w:color w:val="212529"/>
          <w:sz w:val="28"/>
          <w:szCs w:val="28"/>
          <w:lang w:eastAsia="ru-RU"/>
        </w:rPr>
        <w:t>При заселении потребителя до установленного времени заезда (раннем заезде) и последующем проживании в средстве размещения плата за номер (отдельное место в многоместном номере), отдельное здание (часть здания), строение, сооружение или площадку кемпинга за период со времени заселения до установленного времени заезда взимается в размере, не превышающем плату за услуги средства размещения за половину суток, за исключением случая, предусмотренного абзацем третьим</w:t>
      </w:r>
      <w:proofErr w:type="gramEnd"/>
      <w:r w:rsidRPr="00AB7029">
        <w:rPr>
          <w:color w:val="212529"/>
          <w:sz w:val="28"/>
          <w:szCs w:val="28"/>
          <w:lang w:eastAsia="ru-RU"/>
        </w:rPr>
        <w:t xml:space="preserve"> настоящего пункта.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Если период со времени заселения до установленного времени заезда составляет более 12 часов, плата за услуги средства размещения взимается с потребителя в порядке, установленном исполнителем.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В случае задержки выезда потребителя после времени выезда (расчетного часа) (позднего выезда) плата за проживание в номере (отдельном месте в многоместном номере), отдельном здании (части здания), строении, сооружении или на площадке кемпинга взимается с потребителя в порядке, установленном исполнителем.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color w:val="212529"/>
          <w:sz w:val="28"/>
          <w:szCs w:val="28"/>
          <w:lang w:eastAsia="ru-RU"/>
        </w:rPr>
      </w:pPr>
      <w:r w:rsidRPr="00AB7029">
        <w:rPr>
          <w:color w:val="212529"/>
          <w:sz w:val="28"/>
          <w:szCs w:val="28"/>
          <w:lang w:eastAsia="ru-RU"/>
        </w:rPr>
        <w:t>34. Потребитель обязан соблюдать правила, предусмотренные пунктом 6 настоящих Правил (при наличии).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35. Порядок учета, хранения и утилизации (уничтожения) вещей, забытых в средстве размещения, определяется исполнителем.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2"/>
        <w:rPr>
          <w:rFonts w:ascii="Segoe UI" w:hAnsi="Segoe UI" w:cs="Segoe UI"/>
          <w:color w:val="212529"/>
          <w:sz w:val="27"/>
          <w:szCs w:val="27"/>
          <w:lang w:eastAsia="ru-RU"/>
        </w:rPr>
      </w:pPr>
      <w:r w:rsidRPr="00AB7029">
        <w:rPr>
          <w:rFonts w:ascii="Segoe UI" w:hAnsi="Segoe UI" w:cs="Segoe UI"/>
          <w:color w:val="212529"/>
          <w:sz w:val="27"/>
          <w:szCs w:val="27"/>
          <w:lang w:eastAsia="ru-RU"/>
        </w:rPr>
        <w:t>V. Односторонний отказ от исполнения договора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36. Заказчик (потребитель) вправе в любое время отказаться от исполнения договора при условии оплаты исполнителю фактически понесенных им расходов.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37. Исполнитель вправе отказаться от исполнения обязательств по договору лишь при условии полного возмещения заказчику (потребителю) убытков.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2"/>
        <w:rPr>
          <w:rFonts w:ascii="Segoe UI" w:hAnsi="Segoe UI" w:cs="Segoe UI"/>
          <w:color w:val="212529"/>
          <w:sz w:val="27"/>
          <w:szCs w:val="27"/>
          <w:lang w:eastAsia="ru-RU"/>
        </w:rPr>
      </w:pPr>
      <w:r w:rsidRPr="00AB7029">
        <w:rPr>
          <w:rFonts w:ascii="Segoe UI" w:hAnsi="Segoe UI" w:cs="Segoe UI"/>
          <w:color w:val="212529"/>
          <w:sz w:val="27"/>
          <w:szCs w:val="27"/>
          <w:lang w:eastAsia="ru-RU"/>
        </w:rPr>
        <w:lastRenderedPageBreak/>
        <w:t>VI. Права, обязанности и ответственность исполнителя и заказчика (потребителя)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38. Исполнитель отвечает за сохранность вещей потребителя в соответствии с законодательством Российской Федерации.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39. За неисполнение или ненадлежащее исполнение обязательств по договору исполнитель несет перед заказчиком (потребителем) ответственность, предусмотренную законодательством Российской Федерации и договором.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40. Вред, причиненный жизни или здоровью потребителя в результате предоставления услуг средства размещения, не отвечающих требованиям и (или) условиям договора, подлежит возмещению исполнителем в соответствии с законодательством Российской Федерации.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41. Потребитель несет ответственность и возмещает реальный уще</w:t>
      </w:r>
      <w:proofErr w:type="gramStart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рб в сл</w:t>
      </w:r>
      <w:proofErr w:type="gramEnd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учае нарушения обязательств по договору, а также в случае утраты или повреждения по его вине имущества средства размещения в соответствии с законодательством Российской Федерации и настоящими Правилами.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42. В случае утраты или повреждения имущества средства размещения по вине потребителя, являющегося несовершеннолетним гражданином Российской Федерации, не достигшим 14-летнего возраста, а также иностранным гражданином или лицом без гражданства, не достигшими 18-летнего возраста, ответственность несут их родители (законные представители).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43. Исполнитель обязан обеспечить соблюдение требований Федерального закона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никотинсодержащей</w:t>
      </w:r>
      <w:proofErr w:type="spellEnd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 продукции".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44. </w:t>
      </w:r>
      <w:proofErr w:type="gramStart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Потребитель обязан соблюдать запрет курения табака, потребления </w:t>
      </w:r>
      <w:proofErr w:type="spellStart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никотинсодержащей</w:t>
      </w:r>
      <w:proofErr w:type="spellEnd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 продукции или использования кальянов на отдельных территориях, в помещениях, в зданиях и на объектах, где курение табака, потребление </w:t>
      </w:r>
      <w:proofErr w:type="spellStart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никотинсодержащей</w:t>
      </w:r>
      <w:proofErr w:type="spellEnd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 продукции, использование кальянов запрещены в соответствии с Федеральным законом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никотинсодержащей</w:t>
      </w:r>
      <w:proofErr w:type="spellEnd"/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 xml:space="preserve"> продукции".</w:t>
      </w:r>
      <w:proofErr w:type="gramEnd"/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ПРИЛОЖЕНИЕ</w:t>
      </w: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br/>
        <w:t>к постановлению Правительства</w:t>
      </w: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br/>
        <w:t>Российской Федерации</w:t>
      </w: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br/>
        <w:t>от 27 ноября 2025 г. N 1912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outlineLvl w:val="2"/>
        <w:rPr>
          <w:rFonts w:ascii="Segoe UI" w:hAnsi="Segoe UI" w:cs="Segoe UI"/>
          <w:color w:val="212529"/>
          <w:sz w:val="27"/>
          <w:szCs w:val="27"/>
          <w:lang w:eastAsia="ru-RU"/>
        </w:rPr>
      </w:pPr>
      <w:r w:rsidRPr="00AB7029">
        <w:rPr>
          <w:rFonts w:ascii="Segoe UI" w:hAnsi="Segoe UI" w:cs="Segoe UI"/>
          <w:color w:val="212529"/>
          <w:sz w:val="27"/>
          <w:szCs w:val="27"/>
          <w:lang w:eastAsia="ru-RU"/>
        </w:rPr>
        <w:lastRenderedPageBreak/>
        <w:t>Перечень</w:t>
      </w:r>
      <w:r w:rsidRPr="00AB7029">
        <w:rPr>
          <w:rFonts w:ascii="Segoe UI" w:hAnsi="Segoe UI" w:cs="Segoe UI"/>
          <w:color w:val="212529"/>
          <w:sz w:val="27"/>
          <w:szCs w:val="27"/>
          <w:lang w:eastAsia="ru-RU"/>
        </w:rPr>
        <w:br/>
        <w:t>утративших силу актов и отдельных положений актов Правительства Российской Федерации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1. Постановление Правительства Российской Федерации от 18 ноября 2020 г. N 1853 "Об утверждении Правил предоставления гостиничных услуг в Российской Федерации" (Собрание законодательства Российской Федерации, 2020, N 47, ст. 7552).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2. Постановление Правительства Российской Федерации от 1 апреля 2021 г. N 519 "О внесении изменений в Правила предоставления гостиничных услуг в Российской Федерации" (Собрание законодательства Российской Федерации, 2021, N 15, ст. 2581).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3. Пункт 2 изменений, которые вносятся в акты Правительства Российской Федерации, утвержденных постановлением Правительства Российской Федерации от 20 марта 2024 г. N 341 "О внесении изменений в некоторые акты Правительства Российской Федерации" (Собрание законодательства Российской Федерации, 2024, N 13, ст. 1810).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4. Абзац третий пункта 1 постановления Правительства Российской Федерации от 27 декабря 2024 г. N 1951 "Об утверждении Положения о классификации средств размещения" (Собрание законодательства Российской Федерации, 2025, N 1, ст. 18) и изменения, которые вносятся в Правила предоставления гостиничных услуг в Российской Федерации, утвержденные указанным постановлением.</w:t>
      </w:r>
    </w:p>
    <w:p w:rsidR="00AB7029" w:rsidRPr="00AB7029" w:rsidRDefault="00AB7029" w:rsidP="00AB7029">
      <w:pPr>
        <w:shd w:val="clear" w:color="auto" w:fill="FFFFFF"/>
        <w:suppressAutoHyphens w:val="0"/>
        <w:spacing w:after="100" w:afterAutospacing="1"/>
        <w:rPr>
          <w:rFonts w:ascii="Segoe UI" w:hAnsi="Segoe UI" w:cs="Segoe UI"/>
          <w:color w:val="212529"/>
          <w:sz w:val="24"/>
          <w:szCs w:val="24"/>
          <w:lang w:eastAsia="ru-RU"/>
        </w:rPr>
      </w:pPr>
      <w:r w:rsidRPr="00AB7029">
        <w:rPr>
          <w:rFonts w:ascii="Segoe UI" w:hAnsi="Segoe UI" w:cs="Segoe UI"/>
          <w:color w:val="212529"/>
          <w:sz w:val="24"/>
          <w:szCs w:val="24"/>
          <w:lang w:eastAsia="ru-RU"/>
        </w:rPr>
        <w:t>5. Пункт 2 изменений, которые вносятся в акты Правительства Российской Федерации, утвержденных постановлением Правительства Российской Федерации от 27 октября 2025 г. N 1668 "О внесении изменений в некоторые акты Правительства Российской Федерации" (Собрание законодательства Российской Федерации, 2025, N 44, ст. 6607).</w:t>
      </w:r>
    </w:p>
    <w:p w:rsidR="00C8742C" w:rsidRPr="00AB7029" w:rsidRDefault="00C8742C" w:rsidP="00AB7029"/>
    <w:sectPr w:rsidR="00C8742C" w:rsidRPr="00AB7029" w:rsidSect="00FC64B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8DE" w:rsidRDefault="008F48DE">
      <w:r>
        <w:separator/>
      </w:r>
    </w:p>
  </w:endnote>
  <w:endnote w:type="continuationSeparator" w:id="0">
    <w:p w:rsidR="008F48DE" w:rsidRDefault="008F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8DE" w:rsidRDefault="008F48DE">
      <w:r>
        <w:separator/>
      </w:r>
    </w:p>
  </w:footnote>
  <w:footnote w:type="continuationSeparator" w:id="0">
    <w:p w:rsidR="008F48DE" w:rsidRDefault="008F4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636" w:rsidRDefault="008F48DE" w:rsidP="004D7636"/>
  <w:p w:rsidR="004D7636" w:rsidRDefault="00C8742C" w:rsidP="004D7636">
    <w:r>
      <w:t xml:space="preserve">                                                                                                                                            </w:t>
    </w:r>
  </w:p>
  <w:p w:rsidR="004D7636" w:rsidRDefault="008F48D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A315E"/>
    <w:multiLevelType w:val="multilevel"/>
    <w:tmpl w:val="2C08B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6D9479B"/>
    <w:multiLevelType w:val="multilevel"/>
    <w:tmpl w:val="9FE4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AA6841"/>
    <w:multiLevelType w:val="multilevel"/>
    <w:tmpl w:val="A5703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D37051"/>
    <w:multiLevelType w:val="multilevel"/>
    <w:tmpl w:val="6726B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5E5877"/>
    <w:multiLevelType w:val="multilevel"/>
    <w:tmpl w:val="1000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AB1E2B"/>
    <w:multiLevelType w:val="multilevel"/>
    <w:tmpl w:val="026A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6">
    <w:nsid w:val="2935081E"/>
    <w:multiLevelType w:val="multilevel"/>
    <w:tmpl w:val="522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8E701A"/>
    <w:multiLevelType w:val="multilevel"/>
    <w:tmpl w:val="C4F8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EB7E90"/>
    <w:multiLevelType w:val="multilevel"/>
    <w:tmpl w:val="5484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F37CC2"/>
    <w:multiLevelType w:val="multilevel"/>
    <w:tmpl w:val="D1D68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F93AD6"/>
    <w:multiLevelType w:val="multilevel"/>
    <w:tmpl w:val="A2A87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F8032C"/>
    <w:multiLevelType w:val="multilevel"/>
    <w:tmpl w:val="B486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340B13"/>
    <w:multiLevelType w:val="multilevel"/>
    <w:tmpl w:val="3924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BC73CD"/>
    <w:multiLevelType w:val="multilevel"/>
    <w:tmpl w:val="B126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E5394D"/>
    <w:multiLevelType w:val="multilevel"/>
    <w:tmpl w:val="EA2A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B11405"/>
    <w:multiLevelType w:val="multilevel"/>
    <w:tmpl w:val="60D4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9A3536C"/>
    <w:multiLevelType w:val="multilevel"/>
    <w:tmpl w:val="5992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CB80D0E"/>
    <w:multiLevelType w:val="multilevel"/>
    <w:tmpl w:val="ECFE5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F96242"/>
    <w:multiLevelType w:val="multilevel"/>
    <w:tmpl w:val="A83ED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53579E"/>
    <w:multiLevelType w:val="multilevel"/>
    <w:tmpl w:val="FCB43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A47FAF"/>
    <w:multiLevelType w:val="multilevel"/>
    <w:tmpl w:val="64D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DA5800"/>
    <w:multiLevelType w:val="multilevel"/>
    <w:tmpl w:val="791A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DC1F2B"/>
    <w:multiLevelType w:val="multilevel"/>
    <w:tmpl w:val="FC784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04369FD"/>
    <w:multiLevelType w:val="multilevel"/>
    <w:tmpl w:val="CF7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0550B8"/>
    <w:multiLevelType w:val="multilevel"/>
    <w:tmpl w:val="B486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1323DE"/>
    <w:multiLevelType w:val="multilevel"/>
    <w:tmpl w:val="89F4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0F42DEA"/>
    <w:multiLevelType w:val="multilevel"/>
    <w:tmpl w:val="4B080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1A2EEB"/>
    <w:multiLevelType w:val="multilevel"/>
    <w:tmpl w:val="3224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8872E5"/>
    <w:multiLevelType w:val="multilevel"/>
    <w:tmpl w:val="0DA6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63329F"/>
    <w:multiLevelType w:val="multilevel"/>
    <w:tmpl w:val="DCFEBD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2160" w:hanging="108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</w:lvl>
  </w:abstractNum>
  <w:abstractNum w:abstractNumId="30">
    <w:nsid w:val="6FDE7739"/>
    <w:multiLevelType w:val="multilevel"/>
    <w:tmpl w:val="5402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E908FD"/>
    <w:multiLevelType w:val="multilevel"/>
    <w:tmpl w:val="0F72E908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5623CB"/>
    <w:multiLevelType w:val="multilevel"/>
    <w:tmpl w:val="A3462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512211"/>
    <w:multiLevelType w:val="multilevel"/>
    <w:tmpl w:val="6038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4DA28F8"/>
    <w:multiLevelType w:val="multilevel"/>
    <w:tmpl w:val="D6BA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B5753B"/>
    <w:multiLevelType w:val="multilevel"/>
    <w:tmpl w:val="34B0A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A49186C"/>
    <w:multiLevelType w:val="multilevel"/>
    <w:tmpl w:val="2EB67AB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7">
    <w:nsid w:val="7EA67EFC"/>
    <w:multiLevelType w:val="multilevel"/>
    <w:tmpl w:val="B8647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C94121"/>
    <w:multiLevelType w:val="multilevel"/>
    <w:tmpl w:val="9896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3"/>
  </w:num>
  <w:num w:numId="3">
    <w:abstractNumId w:val="3"/>
    <w:lvlOverride w:ilvl="1">
      <w:startOverride w:val="2"/>
    </w:lvlOverride>
  </w:num>
  <w:num w:numId="4">
    <w:abstractNumId w:val="3"/>
    <w:lvlOverride w:ilvl="1">
      <w:startOverride w:val="3"/>
    </w:lvlOverride>
  </w:num>
  <w:num w:numId="5">
    <w:abstractNumId w:val="3"/>
    <w:lvlOverride w:ilvl="1">
      <w:startOverride w:val="3"/>
    </w:lvlOverride>
  </w:num>
  <w:num w:numId="6">
    <w:abstractNumId w:val="3"/>
    <w:lvlOverride w:ilvl="1">
      <w:startOverride w:val="6"/>
    </w:lvlOverride>
  </w:num>
  <w:num w:numId="7">
    <w:abstractNumId w:val="0"/>
  </w:num>
  <w:num w:numId="8">
    <w:abstractNumId w:val="31"/>
  </w:num>
  <w:num w:numId="9">
    <w:abstractNumId w:val="38"/>
  </w:num>
  <w:num w:numId="10">
    <w:abstractNumId w:val="32"/>
  </w:num>
  <w:num w:numId="11">
    <w:abstractNumId w:val="21"/>
  </w:num>
  <w:num w:numId="12">
    <w:abstractNumId w:val="10"/>
  </w:num>
  <w:num w:numId="13">
    <w:abstractNumId w:val="24"/>
  </w:num>
  <w:num w:numId="14">
    <w:abstractNumId w:val="17"/>
  </w:num>
  <w:num w:numId="15">
    <w:abstractNumId w:val="28"/>
  </w:num>
  <w:num w:numId="16">
    <w:abstractNumId w:val="11"/>
  </w:num>
  <w:num w:numId="17">
    <w:abstractNumId w:val="30"/>
  </w:num>
  <w:num w:numId="18">
    <w:abstractNumId w:val="25"/>
  </w:num>
  <w:num w:numId="19">
    <w:abstractNumId w:val="16"/>
  </w:num>
  <w:num w:numId="20">
    <w:abstractNumId w:val="33"/>
  </w:num>
  <w:num w:numId="21">
    <w:abstractNumId w:val="37"/>
  </w:num>
  <w:num w:numId="22">
    <w:abstractNumId w:val="2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36"/>
  </w:num>
  <w:num w:numId="26">
    <w:abstractNumId w:val="2"/>
  </w:num>
  <w:num w:numId="27">
    <w:abstractNumId w:val="18"/>
  </w:num>
  <w:num w:numId="28">
    <w:abstractNumId w:val="13"/>
  </w:num>
  <w:num w:numId="29">
    <w:abstractNumId w:val="7"/>
  </w:num>
  <w:num w:numId="30">
    <w:abstractNumId w:val="22"/>
  </w:num>
  <w:num w:numId="31">
    <w:abstractNumId w:val="8"/>
  </w:num>
  <w:num w:numId="32">
    <w:abstractNumId w:val="23"/>
  </w:num>
  <w:num w:numId="33">
    <w:abstractNumId w:val="26"/>
  </w:num>
  <w:num w:numId="34">
    <w:abstractNumId w:val="34"/>
  </w:num>
  <w:num w:numId="35">
    <w:abstractNumId w:val="9"/>
  </w:num>
  <w:num w:numId="36">
    <w:abstractNumId w:val="6"/>
  </w:num>
  <w:num w:numId="37">
    <w:abstractNumId w:val="14"/>
  </w:num>
  <w:num w:numId="38">
    <w:abstractNumId w:val="19"/>
  </w:num>
  <w:num w:numId="39">
    <w:abstractNumId w:val="20"/>
  </w:num>
  <w:num w:numId="40">
    <w:abstractNumId w:val="1"/>
  </w:num>
  <w:num w:numId="41">
    <w:abstractNumId w:val="35"/>
  </w:num>
  <w:num w:numId="42">
    <w:abstractNumId w:val="4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312"/>
    <w:rsid w:val="0002154B"/>
    <w:rsid w:val="00023B2C"/>
    <w:rsid w:val="00066E3A"/>
    <w:rsid w:val="0008303A"/>
    <w:rsid w:val="000C7D16"/>
    <w:rsid w:val="00117FF1"/>
    <w:rsid w:val="001B2D05"/>
    <w:rsid w:val="001C75E0"/>
    <w:rsid w:val="0020010E"/>
    <w:rsid w:val="00245B02"/>
    <w:rsid w:val="002541D4"/>
    <w:rsid w:val="002A7142"/>
    <w:rsid w:val="002C10A1"/>
    <w:rsid w:val="002E5138"/>
    <w:rsid w:val="0030251A"/>
    <w:rsid w:val="00310FD4"/>
    <w:rsid w:val="00357488"/>
    <w:rsid w:val="00372312"/>
    <w:rsid w:val="00394E7B"/>
    <w:rsid w:val="00423F24"/>
    <w:rsid w:val="004722C6"/>
    <w:rsid w:val="00496197"/>
    <w:rsid w:val="004B476A"/>
    <w:rsid w:val="004E0019"/>
    <w:rsid w:val="004E2724"/>
    <w:rsid w:val="004F10B6"/>
    <w:rsid w:val="0050610D"/>
    <w:rsid w:val="005468A9"/>
    <w:rsid w:val="005473FB"/>
    <w:rsid w:val="005479CA"/>
    <w:rsid w:val="00564B45"/>
    <w:rsid w:val="00566F16"/>
    <w:rsid w:val="00581C0B"/>
    <w:rsid w:val="005B0684"/>
    <w:rsid w:val="005E69FB"/>
    <w:rsid w:val="00643797"/>
    <w:rsid w:val="006545D7"/>
    <w:rsid w:val="00661AFD"/>
    <w:rsid w:val="006725F6"/>
    <w:rsid w:val="006915A5"/>
    <w:rsid w:val="0079651E"/>
    <w:rsid w:val="007C6440"/>
    <w:rsid w:val="007E6126"/>
    <w:rsid w:val="007E733C"/>
    <w:rsid w:val="00865109"/>
    <w:rsid w:val="008B4EB3"/>
    <w:rsid w:val="008F48DE"/>
    <w:rsid w:val="00902C76"/>
    <w:rsid w:val="00910A19"/>
    <w:rsid w:val="00970F01"/>
    <w:rsid w:val="00A341F2"/>
    <w:rsid w:val="00A3783A"/>
    <w:rsid w:val="00A4537A"/>
    <w:rsid w:val="00A45ED6"/>
    <w:rsid w:val="00A50818"/>
    <w:rsid w:val="00A70044"/>
    <w:rsid w:val="00A712BD"/>
    <w:rsid w:val="00A8025A"/>
    <w:rsid w:val="00AB2DF1"/>
    <w:rsid w:val="00AB7029"/>
    <w:rsid w:val="00B744BA"/>
    <w:rsid w:val="00C8742C"/>
    <w:rsid w:val="00CB09A5"/>
    <w:rsid w:val="00D05366"/>
    <w:rsid w:val="00D51BFA"/>
    <w:rsid w:val="00D773BA"/>
    <w:rsid w:val="00D82D4F"/>
    <w:rsid w:val="00DA1616"/>
    <w:rsid w:val="00EB51B2"/>
    <w:rsid w:val="00EE224B"/>
    <w:rsid w:val="00F43990"/>
    <w:rsid w:val="00F748EF"/>
    <w:rsid w:val="00FD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10D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B4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2A714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4E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E7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061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1ekfxu0">
    <w:name w:val="p1ekfxu0"/>
    <w:basedOn w:val="a"/>
    <w:rsid w:val="00A4537A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8742C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874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AF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10D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B4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2A714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4E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E7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061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1ekfxu0">
    <w:name w:val="p1ekfxu0"/>
    <w:basedOn w:val="a"/>
    <w:rsid w:val="00A4537A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C8742C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C87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9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8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3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512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63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58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69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367843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477642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9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84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89847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65392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7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5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896418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350276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2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3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71334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42919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1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56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53673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79424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42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8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174166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60096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1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23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045402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693081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01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70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30206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103335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31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7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265009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795111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2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5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3372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4017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8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801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34589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2402599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97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950294">
                                  <w:marLeft w:val="0"/>
                                  <w:marRight w:val="0"/>
                                  <w:marTop w:val="3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1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53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62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1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406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1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187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09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0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41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94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98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5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49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3652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8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0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49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09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87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47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0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93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68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8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98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54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034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66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9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75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3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2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3017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16</Pages>
  <Words>5017</Words>
  <Characters>28599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Железняк Татьяна Васильевна</dc:creator>
  <cp:keywords/>
  <dc:description/>
  <cp:lastModifiedBy>Железняк Татьяна Васильевна</cp:lastModifiedBy>
  <cp:revision>65</cp:revision>
  <cp:lastPrinted>2026-02-02T10:49:00Z</cp:lastPrinted>
  <dcterms:created xsi:type="dcterms:W3CDTF">2024-12-20T08:07:00Z</dcterms:created>
  <dcterms:modified xsi:type="dcterms:W3CDTF">2026-03-13T08:36:00Z</dcterms:modified>
</cp:coreProperties>
</file>